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tblInd w:w="-5" w:type="dxa"/>
        <w:tblLook w:val="04A0" w:firstRow="1" w:lastRow="0" w:firstColumn="1" w:lastColumn="0" w:noHBand="0" w:noVBand="1"/>
      </w:tblPr>
      <w:tblGrid>
        <w:gridCol w:w="3240"/>
        <w:gridCol w:w="6120"/>
      </w:tblGrid>
      <w:tr w:rsidR="00F36675" w:rsidRPr="00F36675" w14:paraId="2620FF87" w14:textId="77777777" w:rsidTr="000F32DD">
        <w:trPr>
          <w:trHeight w:val="290"/>
        </w:trPr>
        <w:tc>
          <w:tcPr>
            <w:tcW w:w="3240" w:type="dxa"/>
            <w:tcBorders>
              <w:top w:val="single" w:sz="4" w:space="0" w:color="auto"/>
              <w:left w:val="single" w:sz="4" w:space="0" w:color="auto"/>
              <w:bottom w:val="single" w:sz="4" w:space="0" w:color="auto"/>
              <w:right w:val="single" w:sz="4" w:space="0" w:color="auto"/>
            </w:tcBorders>
            <w:shd w:val="clear" w:color="000000" w:fill="BFBFBF"/>
            <w:hideMark/>
          </w:tcPr>
          <w:p w14:paraId="723D94BC" w14:textId="33267AA6" w:rsidR="00F36675" w:rsidRPr="00E441C6" w:rsidRDefault="00315BD0" w:rsidP="00E441C6">
            <w:pPr>
              <w:pStyle w:val="NoSpacing"/>
              <w:rPr>
                <w:rFonts w:ascii="Aptos Narrow" w:hAnsi="Aptos Narrow"/>
              </w:rPr>
            </w:pPr>
            <w:r w:rsidRPr="00E441C6">
              <w:rPr>
                <w:rFonts w:ascii="Aptos Narrow" w:hAnsi="Aptos Narrow"/>
              </w:rPr>
              <w:t>WCD Requirements</w:t>
            </w:r>
          </w:p>
        </w:tc>
        <w:tc>
          <w:tcPr>
            <w:tcW w:w="6120" w:type="dxa"/>
            <w:tcBorders>
              <w:top w:val="single" w:sz="4" w:space="0" w:color="auto"/>
              <w:left w:val="nil"/>
              <w:bottom w:val="single" w:sz="4" w:space="0" w:color="auto"/>
              <w:right w:val="single" w:sz="4" w:space="0" w:color="auto"/>
            </w:tcBorders>
            <w:shd w:val="clear" w:color="000000" w:fill="BFBFBF"/>
            <w:hideMark/>
          </w:tcPr>
          <w:p w14:paraId="3F7FD527" w14:textId="77777777" w:rsidR="00F36675" w:rsidRPr="00E441C6" w:rsidRDefault="00F36675" w:rsidP="00E441C6">
            <w:pPr>
              <w:pStyle w:val="NoSpacing"/>
              <w:rPr>
                <w:rFonts w:ascii="Aptos Narrow" w:hAnsi="Aptos Narrow"/>
              </w:rPr>
            </w:pPr>
            <w:r w:rsidRPr="00E441C6">
              <w:rPr>
                <w:rFonts w:ascii="Aptos Narrow" w:hAnsi="Aptos Narrow"/>
              </w:rPr>
              <w:t>Details</w:t>
            </w:r>
          </w:p>
        </w:tc>
      </w:tr>
      <w:tr w:rsidR="00F36675" w:rsidRPr="00F36675" w14:paraId="54D0B5EB" w14:textId="77777777" w:rsidTr="000F32DD">
        <w:trPr>
          <w:trHeight w:val="3554"/>
        </w:trPr>
        <w:tc>
          <w:tcPr>
            <w:tcW w:w="3240" w:type="dxa"/>
            <w:tcBorders>
              <w:top w:val="nil"/>
              <w:left w:val="single" w:sz="4" w:space="0" w:color="auto"/>
              <w:bottom w:val="single" w:sz="4" w:space="0" w:color="auto"/>
              <w:right w:val="single" w:sz="4" w:space="0" w:color="auto"/>
            </w:tcBorders>
            <w:shd w:val="clear" w:color="auto" w:fill="auto"/>
            <w:hideMark/>
          </w:tcPr>
          <w:p w14:paraId="5AF7A706" w14:textId="00D0E919" w:rsidR="00F36675" w:rsidRPr="00E441C6" w:rsidRDefault="00F36675" w:rsidP="00E441C6">
            <w:pPr>
              <w:pStyle w:val="NoSpacing"/>
              <w:rPr>
                <w:rFonts w:ascii="Aptos Narrow" w:hAnsi="Aptos Narrow"/>
                <w:b/>
                <w:bCs/>
              </w:rPr>
            </w:pPr>
            <w:r w:rsidRPr="00E441C6">
              <w:rPr>
                <w:rFonts w:ascii="Aptos Narrow" w:hAnsi="Aptos Narrow"/>
                <w:b/>
                <w:bCs/>
              </w:rPr>
              <w:t>Policy Awareness</w:t>
            </w:r>
            <w:r w:rsidR="00315BD0" w:rsidRPr="00E441C6">
              <w:rPr>
                <w:rFonts w:ascii="Aptos Narrow" w:hAnsi="Aptos Narrow"/>
                <w:b/>
                <w:bCs/>
              </w:rPr>
              <w:t xml:space="preserve"> and Overview</w:t>
            </w:r>
          </w:p>
        </w:tc>
        <w:tc>
          <w:tcPr>
            <w:tcW w:w="6120" w:type="dxa"/>
            <w:tcBorders>
              <w:top w:val="nil"/>
              <w:left w:val="nil"/>
              <w:bottom w:val="single" w:sz="4" w:space="0" w:color="auto"/>
              <w:right w:val="single" w:sz="4" w:space="0" w:color="auto"/>
            </w:tcBorders>
            <w:shd w:val="clear" w:color="auto" w:fill="auto"/>
            <w:hideMark/>
          </w:tcPr>
          <w:p w14:paraId="5E989676" w14:textId="77777777" w:rsidR="00F36675" w:rsidRPr="00E441C6" w:rsidRDefault="00F36675" w:rsidP="00E441C6">
            <w:pPr>
              <w:pStyle w:val="NoSpacing"/>
              <w:rPr>
                <w:rFonts w:ascii="Aptos Narrow" w:hAnsi="Aptos Narrow"/>
              </w:rPr>
            </w:pPr>
            <w:r w:rsidRPr="00E441C6">
              <w:rPr>
                <w:rFonts w:ascii="Aptos Narrow" w:hAnsi="Aptos Narrow"/>
              </w:rPr>
              <w:t>The Board acknowledges the use of WCDs by students and parents for communication. Regulations are necessary to protect the school environment.</w:t>
            </w:r>
          </w:p>
          <w:p w14:paraId="0B77DA1F" w14:textId="77777777" w:rsidR="00F36675" w:rsidRPr="00E441C6" w:rsidRDefault="00F36675" w:rsidP="00E441C6">
            <w:pPr>
              <w:pStyle w:val="NoSpacing"/>
              <w:rPr>
                <w:rFonts w:ascii="Aptos Narrow" w:hAnsi="Aptos Narrow"/>
              </w:rPr>
            </w:pPr>
          </w:p>
          <w:p w14:paraId="060D787A" w14:textId="77777777" w:rsidR="00F36675" w:rsidRPr="00E441C6" w:rsidRDefault="00F36675" w:rsidP="00E441C6">
            <w:pPr>
              <w:pStyle w:val="NoSpacing"/>
              <w:rPr>
                <w:rFonts w:ascii="Aptos Narrow" w:hAnsi="Aptos Narrow"/>
              </w:rPr>
            </w:pPr>
            <w:r w:rsidRPr="00E441C6">
              <w:rPr>
                <w:rFonts w:ascii="Aptos Narrow" w:hAnsi="Aptos Narrow"/>
              </w:rPr>
              <w:t>WCDs can distract students socially, intellectually, and emotionally, leading to increased social and academic isolation.</w:t>
            </w:r>
          </w:p>
          <w:p w14:paraId="7741A417" w14:textId="77777777" w:rsidR="00F36675" w:rsidRPr="00E441C6" w:rsidRDefault="00F36675" w:rsidP="00E441C6">
            <w:pPr>
              <w:pStyle w:val="NoSpacing"/>
              <w:rPr>
                <w:rFonts w:ascii="Aptos Narrow" w:hAnsi="Aptos Narrow"/>
              </w:rPr>
            </w:pPr>
          </w:p>
          <w:p w14:paraId="0C2F3B32" w14:textId="1C187802" w:rsidR="00F36675" w:rsidRPr="00E441C6" w:rsidRDefault="00F36675" w:rsidP="00E441C6">
            <w:pPr>
              <w:pStyle w:val="NoSpacing"/>
              <w:rPr>
                <w:rFonts w:ascii="Aptos Narrow" w:hAnsi="Aptos Narrow"/>
              </w:rPr>
            </w:pPr>
            <w:r w:rsidRPr="00E441C6">
              <w:rPr>
                <w:rFonts w:ascii="Aptos Narrow" w:hAnsi="Aptos Narrow"/>
              </w:rPr>
              <w:t>Social media can have positive uses</w:t>
            </w:r>
            <w:r w:rsidR="00EE6A77">
              <w:rPr>
                <w:rFonts w:ascii="Aptos Narrow" w:hAnsi="Aptos Narrow"/>
              </w:rPr>
              <w:t>,</w:t>
            </w:r>
            <w:r w:rsidRPr="00E441C6">
              <w:rPr>
                <w:rFonts w:ascii="Aptos Narrow" w:hAnsi="Aptos Narrow"/>
              </w:rPr>
              <w:t xml:space="preserve"> but can also cause negative feelings such as exclusion, judgment, anxiety, and targeting.</w:t>
            </w:r>
          </w:p>
          <w:p w14:paraId="523E8058" w14:textId="77777777" w:rsidR="00F36675" w:rsidRPr="00E441C6" w:rsidRDefault="00F36675" w:rsidP="00E441C6">
            <w:pPr>
              <w:pStyle w:val="NoSpacing"/>
              <w:rPr>
                <w:rFonts w:ascii="Aptos Narrow" w:hAnsi="Aptos Narrow"/>
              </w:rPr>
            </w:pPr>
          </w:p>
          <w:p w14:paraId="69CF67DF" w14:textId="0AFE9DF2" w:rsidR="00F36675" w:rsidRPr="00E441C6" w:rsidRDefault="00F36675" w:rsidP="00E441C6">
            <w:pPr>
              <w:pStyle w:val="NoSpacing"/>
              <w:rPr>
                <w:rFonts w:ascii="Aptos Narrow" w:hAnsi="Aptos Narrow"/>
              </w:rPr>
            </w:pPr>
            <w:r w:rsidRPr="00E441C6">
              <w:rPr>
                <w:rFonts w:ascii="Aptos Narrow" w:hAnsi="Aptos Narrow"/>
              </w:rPr>
              <w:t>WCDs can be used to initiate and perpetuate inappropriate or unlawful conduct, disrupting the school environment and threatening the community's health, safety, and welfare.</w:t>
            </w:r>
          </w:p>
        </w:tc>
      </w:tr>
      <w:tr w:rsidR="00F36675" w:rsidRPr="00F36675" w14:paraId="3B765B48" w14:textId="77777777" w:rsidTr="000F32DD">
        <w:trPr>
          <w:trHeight w:val="1709"/>
        </w:trPr>
        <w:tc>
          <w:tcPr>
            <w:tcW w:w="3240" w:type="dxa"/>
            <w:tcBorders>
              <w:top w:val="nil"/>
              <w:left w:val="single" w:sz="4" w:space="0" w:color="auto"/>
              <w:bottom w:val="single" w:sz="4" w:space="0" w:color="auto"/>
              <w:right w:val="single" w:sz="4" w:space="0" w:color="auto"/>
            </w:tcBorders>
            <w:shd w:val="clear" w:color="auto" w:fill="auto"/>
          </w:tcPr>
          <w:p w14:paraId="65DFE564" w14:textId="04479108" w:rsidR="00F36675" w:rsidRPr="00E441C6" w:rsidRDefault="00F36675" w:rsidP="00E441C6">
            <w:pPr>
              <w:pStyle w:val="NoSpacing"/>
              <w:rPr>
                <w:rFonts w:ascii="Aptos Narrow" w:hAnsi="Aptos Narrow"/>
                <w:b/>
                <w:bCs/>
              </w:rPr>
            </w:pPr>
            <w:r w:rsidRPr="00E441C6">
              <w:rPr>
                <w:rFonts w:ascii="Aptos Narrow" w:hAnsi="Aptos Narrow"/>
                <w:b/>
                <w:bCs/>
              </w:rPr>
              <w:t>Expectations for Grades 9-12</w:t>
            </w:r>
          </w:p>
        </w:tc>
        <w:tc>
          <w:tcPr>
            <w:tcW w:w="6120" w:type="dxa"/>
            <w:tcBorders>
              <w:top w:val="nil"/>
              <w:left w:val="nil"/>
              <w:bottom w:val="single" w:sz="4" w:space="0" w:color="auto"/>
              <w:right w:val="single" w:sz="4" w:space="0" w:color="auto"/>
            </w:tcBorders>
            <w:shd w:val="clear" w:color="auto" w:fill="auto"/>
            <w:hideMark/>
          </w:tcPr>
          <w:p w14:paraId="6F4F7A0B" w14:textId="30A04C43" w:rsidR="00F36675" w:rsidRPr="00E441C6" w:rsidRDefault="0008152E" w:rsidP="00E441C6">
            <w:pPr>
              <w:pStyle w:val="NoSpacing"/>
              <w:rPr>
                <w:rFonts w:ascii="Aptos Narrow" w:hAnsi="Aptos Narrow"/>
              </w:rPr>
            </w:pPr>
            <w:r w:rsidRPr="00E441C6">
              <w:rPr>
                <w:rFonts w:ascii="Aptos Narrow" w:hAnsi="Aptos Narrow"/>
              </w:rPr>
              <w:t xml:space="preserve">WCDs must remain silent and out of view during the school day, </w:t>
            </w:r>
            <w:r w:rsidRPr="00282F8A">
              <w:rPr>
                <w:rFonts w:ascii="Aptos Narrow" w:hAnsi="Aptos Narrow"/>
                <w:b/>
                <w:bCs/>
              </w:rPr>
              <w:t>with the only exception being lunch</w:t>
            </w:r>
            <w:r w:rsidRPr="00E441C6">
              <w:rPr>
                <w:rFonts w:ascii="Aptos Narrow" w:hAnsi="Aptos Narrow"/>
              </w:rPr>
              <w:t>. They are not allowed during passing periods</w:t>
            </w:r>
            <w:r w:rsidR="00282F8A">
              <w:rPr>
                <w:rFonts w:ascii="Aptos Narrow" w:hAnsi="Aptos Narrow"/>
              </w:rPr>
              <w:t xml:space="preserve"> or </w:t>
            </w:r>
            <w:r w:rsidR="00E979E2">
              <w:rPr>
                <w:rFonts w:ascii="Aptos Narrow" w:hAnsi="Aptos Narrow"/>
              </w:rPr>
              <w:t>when student is out of class on a pass.</w:t>
            </w:r>
          </w:p>
          <w:p w14:paraId="49C2761D" w14:textId="77777777" w:rsidR="00D93084" w:rsidRPr="00E441C6" w:rsidRDefault="00D93084" w:rsidP="00E441C6">
            <w:pPr>
              <w:pStyle w:val="NoSpacing"/>
              <w:rPr>
                <w:rFonts w:ascii="Aptos Narrow" w:hAnsi="Aptos Narrow"/>
              </w:rPr>
            </w:pPr>
          </w:p>
          <w:p w14:paraId="5970122E" w14:textId="6D2941E8" w:rsidR="00F36675" w:rsidRPr="00E441C6" w:rsidRDefault="00EE6CA6" w:rsidP="00E441C6">
            <w:pPr>
              <w:pStyle w:val="NoSpacing"/>
              <w:rPr>
                <w:rFonts w:ascii="Aptos Narrow" w:hAnsi="Aptos Narrow"/>
              </w:rPr>
            </w:pPr>
            <w:r w:rsidRPr="00E441C6">
              <w:rPr>
                <w:rFonts w:ascii="Aptos Narrow" w:hAnsi="Aptos Narrow"/>
              </w:rPr>
              <w:t>Students are not allowed to wear headphones, earbuds, Bluetooth earpieces, or similar devices during the school day, except during lunch. These items must be out of view at all other times. Speakers are strictly prohibited.</w:t>
            </w:r>
          </w:p>
        </w:tc>
      </w:tr>
      <w:tr w:rsidR="00F36675" w:rsidRPr="00F36675" w14:paraId="08E8210D" w14:textId="77777777" w:rsidTr="000F32DD">
        <w:trPr>
          <w:trHeight w:val="1151"/>
        </w:trPr>
        <w:tc>
          <w:tcPr>
            <w:tcW w:w="3240" w:type="dxa"/>
            <w:tcBorders>
              <w:top w:val="nil"/>
              <w:left w:val="single" w:sz="4" w:space="0" w:color="auto"/>
              <w:bottom w:val="single" w:sz="4" w:space="0" w:color="auto"/>
              <w:right w:val="single" w:sz="4" w:space="0" w:color="auto"/>
            </w:tcBorders>
            <w:shd w:val="clear" w:color="auto" w:fill="auto"/>
          </w:tcPr>
          <w:p w14:paraId="4698BA90" w14:textId="24700E61" w:rsidR="00F36675" w:rsidRPr="00E441C6" w:rsidRDefault="00F36675" w:rsidP="00E441C6">
            <w:pPr>
              <w:pStyle w:val="NoSpacing"/>
              <w:rPr>
                <w:rFonts w:ascii="Aptos Narrow" w:hAnsi="Aptos Narrow"/>
                <w:b/>
                <w:bCs/>
              </w:rPr>
            </w:pPr>
            <w:r w:rsidRPr="00E441C6">
              <w:rPr>
                <w:rFonts w:ascii="Aptos Narrow" w:hAnsi="Aptos Narrow"/>
                <w:b/>
                <w:bCs/>
              </w:rPr>
              <w:t> </w:t>
            </w:r>
            <w:r w:rsidR="003320BB" w:rsidRPr="00E441C6">
              <w:rPr>
                <w:rFonts w:ascii="Aptos Narrow" w:hAnsi="Aptos Narrow"/>
                <w:b/>
                <w:bCs/>
              </w:rPr>
              <w:t>Classroom Suitability</w:t>
            </w:r>
          </w:p>
        </w:tc>
        <w:tc>
          <w:tcPr>
            <w:tcW w:w="6120" w:type="dxa"/>
            <w:tcBorders>
              <w:top w:val="nil"/>
              <w:left w:val="nil"/>
              <w:bottom w:val="single" w:sz="4" w:space="0" w:color="auto"/>
              <w:right w:val="single" w:sz="4" w:space="0" w:color="auto"/>
            </w:tcBorders>
            <w:shd w:val="clear" w:color="auto" w:fill="auto"/>
            <w:hideMark/>
          </w:tcPr>
          <w:p w14:paraId="00B50180" w14:textId="65573144" w:rsidR="00E8497C" w:rsidRPr="00E441C6" w:rsidRDefault="00E8497C" w:rsidP="00E441C6">
            <w:pPr>
              <w:pStyle w:val="NoSpacing"/>
              <w:rPr>
                <w:rFonts w:ascii="Aptos Narrow" w:hAnsi="Aptos Narrow"/>
              </w:rPr>
            </w:pPr>
            <w:r w:rsidRPr="00E441C6">
              <w:rPr>
                <w:rFonts w:ascii="Aptos Narrow" w:hAnsi="Aptos Narrow"/>
              </w:rPr>
              <w:t>Students may be allowed to use their WCD</w:t>
            </w:r>
            <w:r w:rsidR="00D41E3E">
              <w:rPr>
                <w:rFonts w:ascii="Aptos Narrow" w:hAnsi="Aptos Narrow"/>
              </w:rPr>
              <w:t xml:space="preserve"> with permission</w:t>
            </w:r>
            <w:r w:rsidRPr="00E441C6">
              <w:rPr>
                <w:rFonts w:ascii="Aptos Narrow" w:hAnsi="Aptos Narrow"/>
              </w:rPr>
              <w:t xml:space="preserve"> by the classroom teacher for a specific instructional activity.</w:t>
            </w:r>
          </w:p>
          <w:p w14:paraId="1DB4C944" w14:textId="77777777" w:rsidR="00E8497C" w:rsidRPr="00E441C6" w:rsidRDefault="00E8497C" w:rsidP="00E441C6">
            <w:pPr>
              <w:pStyle w:val="NoSpacing"/>
              <w:rPr>
                <w:rFonts w:ascii="Aptos Narrow" w:hAnsi="Aptos Narrow"/>
              </w:rPr>
            </w:pPr>
          </w:p>
          <w:p w14:paraId="6C3A053F" w14:textId="3B072F77" w:rsidR="00F36675" w:rsidRPr="00E441C6" w:rsidRDefault="00F36675" w:rsidP="00E441C6">
            <w:pPr>
              <w:pStyle w:val="NoSpacing"/>
              <w:rPr>
                <w:rFonts w:ascii="Aptos Narrow" w:hAnsi="Aptos Narrow"/>
              </w:rPr>
            </w:pPr>
            <w:r w:rsidRPr="00E441C6">
              <w:rPr>
                <w:rFonts w:ascii="Aptos Narrow" w:hAnsi="Aptos Narrow"/>
              </w:rPr>
              <w:t>Classroom teachers may provide a cell phone storage area.</w:t>
            </w:r>
          </w:p>
        </w:tc>
      </w:tr>
      <w:tr w:rsidR="00E8497C" w:rsidRPr="00F36675" w14:paraId="31642869" w14:textId="77777777" w:rsidTr="000F32DD">
        <w:trPr>
          <w:trHeight w:val="611"/>
        </w:trPr>
        <w:tc>
          <w:tcPr>
            <w:tcW w:w="3240" w:type="dxa"/>
            <w:tcBorders>
              <w:top w:val="nil"/>
              <w:left w:val="single" w:sz="4" w:space="0" w:color="auto"/>
              <w:bottom w:val="single" w:sz="4" w:space="0" w:color="auto"/>
              <w:right w:val="single" w:sz="4" w:space="0" w:color="auto"/>
            </w:tcBorders>
            <w:shd w:val="clear" w:color="auto" w:fill="auto"/>
          </w:tcPr>
          <w:p w14:paraId="4C489736" w14:textId="71ACFD51" w:rsidR="00E8497C" w:rsidRPr="00E441C6" w:rsidRDefault="00E8497C" w:rsidP="00E441C6">
            <w:pPr>
              <w:pStyle w:val="NoSpacing"/>
              <w:rPr>
                <w:rFonts w:ascii="Aptos Narrow" w:hAnsi="Aptos Narrow"/>
                <w:b/>
                <w:bCs/>
              </w:rPr>
            </w:pPr>
            <w:r w:rsidRPr="00E441C6">
              <w:rPr>
                <w:rFonts w:ascii="Aptos Narrow" w:hAnsi="Aptos Narrow"/>
                <w:b/>
                <w:bCs/>
              </w:rPr>
              <w:t>Accommodation Requests</w:t>
            </w:r>
          </w:p>
        </w:tc>
        <w:tc>
          <w:tcPr>
            <w:tcW w:w="6120" w:type="dxa"/>
            <w:tcBorders>
              <w:top w:val="nil"/>
              <w:left w:val="nil"/>
              <w:bottom w:val="single" w:sz="4" w:space="0" w:color="auto"/>
              <w:right w:val="single" w:sz="4" w:space="0" w:color="auto"/>
            </w:tcBorders>
            <w:shd w:val="clear" w:color="auto" w:fill="auto"/>
            <w:hideMark/>
          </w:tcPr>
          <w:p w14:paraId="17DDC1E5" w14:textId="147F073C" w:rsidR="00E8497C" w:rsidRPr="00E441C6" w:rsidRDefault="00E8497C" w:rsidP="00E441C6">
            <w:pPr>
              <w:pStyle w:val="NoSpacing"/>
              <w:rPr>
                <w:rFonts w:ascii="Aptos Narrow" w:hAnsi="Aptos Narrow"/>
              </w:rPr>
            </w:pPr>
            <w:r w:rsidRPr="00E441C6">
              <w:rPr>
                <w:rFonts w:ascii="Aptos Narrow" w:hAnsi="Aptos Narrow"/>
              </w:rPr>
              <w:t>Requests will be evaluated using existing IEP, Section 504 plans, and medical procedures.</w:t>
            </w:r>
          </w:p>
        </w:tc>
      </w:tr>
      <w:tr w:rsidR="00E8497C" w:rsidRPr="00F36675" w14:paraId="7434AE30" w14:textId="77777777" w:rsidTr="000F32DD">
        <w:trPr>
          <w:trHeight w:val="2339"/>
        </w:trPr>
        <w:tc>
          <w:tcPr>
            <w:tcW w:w="3240" w:type="dxa"/>
            <w:tcBorders>
              <w:top w:val="nil"/>
              <w:left w:val="single" w:sz="4" w:space="0" w:color="auto"/>
              <w:bottom w:val="single" w:sz="4" w:space="0" w:color="auto"/>
              <w:right w:val="single" w:sz="4" w:space="0" w:color="auto"/>
            </w:tcBorders>
            <w:shd w:val="clear" w:color="auto" w:fill="auto"/>
            <w:hideMark/>
          </w:tcPr>
          <w:p w14:paraId="6A6F2327" w14:textId="0706BF74" w:rsidR="00E8497C" w:rsidRPr="00E441C6" w:rsidRDefault="00E8497C" w:rsidP="00E441C6">
            <w:pPr>
              <w:pStyle w:val="NoSpacing"/>
              <w:rPr>
                <w:rFonts w:ascii="Aptos Narrow" w:hAnsi="Aptos Narrow"/>
                <w:b/>
                <w:bCs/>
              </w:rPr>
            </w:pPr>
            <w:r w:rsidRPr="00E441C6">
              <w:rPr>
                <w:rFonts w:ascii="Aptos Narrow" w:hAnsi="Aptos Narrow"/>
                <w:b/>
                <w:bCs/>
              </w:rPr>
              <w:t>Unauthorized Use of a WCD</w:t>
            </w:r>
          </w:p>
        </w:tc>
        <w:tc>
          <w:tcPr>
            <w:tcW w:w="6120" w:type="dxa"/>
            <w:tcBorders>
              <w:top w:val="nil"/>
              <w:left w:val="nil"/>
              <w:bottom w:val="single" w:sz="4" w:space="0" w:color="auto"/>
              <w:right w:val="single" w:sz="4" w:space="0" w:color="auto"/>
            </w:tcBorders>
            <w:shd w:val="clear" w:color="auto" w:fill="auto"/>
          </w:tcPr>
          <w:p w14:paraId="29E80C21" w14:textId="51605E81" w:rsidR="00E8497C" w:rsidRPr="00E441C6" w:rsidRDefault="00E8497C" w:rsidP="00DD5CB2">
            <w:pPr>
              <w:pStyle w:val="NoSpacing"/>
              <w:numPr>
                <w:ilvl w:val="0"/>
                <w:numId w:val="6"/>
              </w:numPr>
              <w:rPr>
                <w:rFonts w:ascii="Aptos Narrow" w:hAnsi="Aptos Narrow"/>
              </w:rPr>
            </w:pPr>
            <w:r w:rsidRPr="00E441C6">
              <w:rPr>
                <w:rFonts w:ascii="Aptos Narrow" w:hAnsi="Aptos Narrow"/>
              </w:rPr>
              <w:t>Non-educational use during instructional time</w:t>
            </w:r>
          </w:p>
          <w:p w14:paraId="46261698" w14:textId="79166C74" w:rsidR="00E8497C" w:rsidRPr="00E441C6" w:rsidRDefault="00E8497C" w:rsidP="00DD5CB2">
            <w:pPr>
              <w:pStyle w:val="NoSpacing"/>
              <w:numPr>
                <w:ilvl w:val="0"/>
                <w:numId w:val="6"/>
              </w:numPr>
              <w:rPr>
                <w:rFonts w:ascii="Aptos Narrow" w:hAnsi="Aptos Narrow"/>
              </w:rPr>
            </w:pPr>
            <w:r w:rsidRPr="00E441C6">
              <w:rPr>
                <w:rFonts w:ascii="Aptos Narrow" w:hAnsi="Aptos Narrow"/>
              </w:rPr>
              <w:t>Recording or transmitting audio, images, or video without consent</w:t>
            </w:r>
          </w:p>
          <w:p w14:paraId="3E3D9F6F" w14:textId="6C4B8610" w:rsidR="00E8497C" w:rsidRPr="00E441C6" w:rsidRDefault="00E8497C" w:rsidP="00DD5CB2">
            <w:pPr>
              <w:pStyle w:val="NoSpacing"/>
              <w:numPr>
                <w:ilvl w:val="0"/>
                <w:numId w:val="6"/>
              </w:numPr>
              <w:rPr>
                <w:rFonts w:ascii="Aptos Narrow" w:hAnsi="Aptos Narrow"/>
              </w:rPr>
            </w:pPr>
            <w:r w:rsidRPr="00E441C6">
              <w:rPr>
                <w:rFonts w:ascii="Aptos Narrow" w:hAnsi="Aptos Narrow"/>
              </w:rPr>
              <w:t>Recording fights or similar events and posting on social media</w:t>
            </w:r>
          </w:p>
          <w:p w14:paraId="5D1A3379" w14:textId="2863119E" w:rsidR="00E8497C" w:rsidRPr="00E441C6" w:rsidRDefault="00E8497C" w:rsidP="00DD5CB2">
            <w:pPr>
              <w:pStyle w:val="NoSpacing"/>
              <w:numPr>
                <w:ilvl w:val="0"/>
                <w:numId w:val="6"/>
              </w:numPr>
              <w:rPr>
                <w:rFonts w:ascii="Aptos Narrow" w:hAnsi="Aptos Narrow"/>
              </w:rPr>
            </w:pPr>
            <w:r w:rsidRPr="00E441C6">
              <w:rPr>
                <w:rFonts w:ascii="Aptos Narrow" w:hAnsi="Aptos Narrow"/>
              </w:rPr>
              <w:t xml:space="preserve">Distracting </w:t>
            </w:r>
            <w:r w:rsidR="00333B02" w:rsidRPr="00E441C6">
              <w:rPr>
                <w:rFonts w:ascii="Aptos Narrow" w:hAnsi="Aptos Narrow"/>
              </w:rPr>
              <w:t>use creating</w:t>
            </w:r>
            <w:r w:rsidRPr="00E441C6">
              <w:rPr>
                <w:rFonts w:ascii="Aptos Narrow" w:hAnsi="Aptos Narrow"/>
              </w:rPr>
              <w:t xml:space="preserve"> an unsafe environment</w:t>
            </w:r>
          </w:p>
          <w:p w14:paraId="5135941B" w14:textId="7BA7B356" w:rsidR="00E8497C" w:rsidRPr="00E441C6" w:rsidRDefault="00E8497C" w:rsidP="00DD5CB2">
            <w:pPr>
              <w:pStyle w:val="NoSpacing"/>
              <w:numPr>
                <w:ilvl w:val="0"/>
                <w:numId w:val="6"/>
              </w:numPr>
              <w:rPr>
                <w:rFonts w:ascii="Aptos Narrow" w:hAnsi="Aptos Narrow"/>
              </w:rPr>
            </w:pPr>
            <w:r w:rsidRPr="00E441C6">
              <w:rPr>
                <w:rFonts w:ascii="Aptos Narrow" w:hAnsi="Aptos Narrow"/>
              </w:rPr>
              <w:t>Recording in locker rooms, showers, or restrooms</w:t>
            </w:r>
          </w:p>
          <w:p w14:paraId="0F7F9FE9" w14:textId="6B97DB62" w:rsidR="00E8497C" w:rsidRPr="00E441C6" w:rsidRDefault="00E8497C" w:rsidP="00DD5CB2">
            <w:pPr>
              <w:pStyle w:val="NoSpacing"/>
              <w:numPr>
                <w:ilvl w:val="0"/>
                <w:numId w:val="6"/>
              </w:numPr>
              <w:rPr>
                <w:rFonts w:ascii="Aptos Narrow" w:hAnsi="Aptos Narrow"/>
              </w:rPr>
            </w:pPr>
            <w:r w:rsidRPr="00E441C6">
              <w:rPr>
                <w:rFonts w:ascii="Aptos Narrow" w:hAnsi="Aptos Narrow"/>
              </w:rPr>
              <w:t>Transmitting test information or other academic dishonesty</w:t>
            </w:r>
          </w:p>
          <w:p w14:paraId="44A4754C" w14:textId="3BC8233B" w:rsidR="00E8497C" w:rsidRPr="00E441C6" w:rsidRDefault="00E8497C" w:rsidP="00DD5CB2">
            <w:pPr>
              <w:pStyle w:val="NoSpacing"/>
              <w:numPr>
                <w:ilvl w:val="0"/>
                <w:numId w:val="6"/>
              </w:numPr>
              <w:rPr>
                <w:rFonts w:ascii="Aptos Narrow" w:hAnsi="Aptos Narrow"/>
              </w:rPr>
            </w:pPr>
            <w:r w:rsidRPr="00E441C6">
              <w:rPr>
                <w:rFonts w:ascii="Aptos Narrow" w:hAnsi="Aptos Narrow"/>
              </w:rPr>
              <w:t xml:space="preserve">Violations of the </w:t>
            </w:r>
            <w:r w:rsidRPr="00E441C6">
              <w:rPr>
                <w:rFonts w:ascii="Aptos Narrow" w:hAnsi="Aptos Narrow"/>
                <w:i/>
                <w:iCs/>
              </w:rPr>
              <w:t>Student Code of Conduct</w:t>
            </w:r>
          </w:p>
        </w:tc>
      </w:tr>
      <w:tr w:rsidR="00E8497C" w:rsidRPr="00F36675" w14:paraId="611AAFB7" w14:textId="77777777" w:rsidTr="00AA1711">
        <w:trPr>
          <w:trHeight w:val="647"/>
        </w:trPr>
        <w:tc>
          <w:tcPr>
            <w:tcW w:w="3240" w:type="dxa"/>
            <w:tcBorders>
              <w:top w:val="nil"/>
              <w:left w:val="single" w:sz="4" w:space="0" w:color="auto"/>
              <w:bottom w:val="single" w:sz="4" w:space="0" w:color="auto"/>
              <w:right w:val="single" w:sz="4" w:space="0" w:color="auto"/>
            </w:tcBorders>
            <w:shd w:val="clear" w:color="auto" w:fill="auto"/>
            <w:hideMark/>
          </w:tcPr>
          <w:p w14:paraId="240B4F84" w14:textId="0488007C" w:rsidR="00E8497C" w:rsidRPr="00E441C6" w:rsidRDefault="00E8497C" w:rsidP="00E441C6">
            <w:pPr>
              <w:pStyle w:val="NoSpacing"/>
              <w:rPr>
                <w:rFonts w:ascii="Aptos Narrow" w:hAnsi="Aptos Narrow"/>
              </w:rPr>
            </w:pPr>
            <w:r w:rsidRPr="00E441C6">
              <w:rPr>
                <w:rFonts w:ascii="Aptos Narrow" w:hAnsi="Aptos Narrow"/>
                <w:b/>
                <w:bCs/>
              </w:rPr>
              <w:t>Confiscation Reasons</w:t>
            </w:r>
          </w:p>
        </w:tc>
        <w:tc>
          <w:tcPr>
            <w:tcW w:w="6120" w:type="dxa"/>
            <w:tcBorders>
              <w:top w:val="nil"/>
              <w:left w:val="nil"/>
              <w:bottom w:val="single" w:sz="4" w:space="0" w:color="auto"/>
              <w:right w:val="single" w:sz="4" w:space="0" w:color="auto"/>
            </w:tcBorders>
            <w:shd w:val="clear" w:color="auto" w:fill="auto"/>
          </w:tcPr>
          <w:p w14:paraId="60F639F7" w14:textId="3D3B88E9" w:rsidR="00E8497C" w:rsidRPr="00E441C6" w:rsidRDefault="00ED635A" w:rsidP="00DD5CB2">
            <w:pPr>
              <w:pStyle w:val="NoSpacing"/>
              <w:numPr>
                <w:ilvl w:val="0"/>
                <w:numId w:val="6"/>
              </w:numPr>
              <w:rPr>
                <w:rFonts w:ascii="Aptos Narrow" w:hAnsi="Aptos Narrow"/>
              </w:rPr>
            </w:pPr>
            <w:r w:rsidRPr="00E441C6">
              <w:rPr>
                <w:rFonts w:ascii="Aptos Narrow" w:hAnsi="Aptos Narrow"/>
              </w:rPr>
              <w:t>Potentially illegal activity may result in WCD confiscation and referral to law enforcement or Child Protective Services.</w:t>
            </w:r>
          </w:p>
        </w:tc>
      </w:tr>
      <w:tr w:rsidR="00E8497C" w:rsidRPr="00F36675" w14:paraId="312A5E7B" w14:textId="77777777" w:rsidTr="00C62A9F">
        <w:trPr>
          <w:trHeight w:val="1169"/>
        </w:trPr>
        <w:tc>
          <w:tcPr>
            <w:tcW w:w="3240" w:type="dxa"/>
            <w:tcBorders>
              <w:top w:val="nil"/>
              <w:left w:val="single" w:sz="4" w:space="0" w:color="auto"/>
              <w:bottom w:val="nil"/>
              <w:right w:val="single" w:sz="4" w:space="0" w:color="auto"/>
            </w:tcBorders>
            <w:shd w:val="clear" w:color="auto" w:fill="auto"/>
            <w:hideMark/>
          </w:tcPr>
          <w:p w14:paraId="75A5F881" w14:textId="434F430C" w:rsidR="00E8497C" w:rsidRPr="00E441C6" w:rsidRDefault="00E8497C" w:rsidP="00E441C6">
            <w:pPr>
              <w:pStyle w:val="NoSpacing"/>
              <w:rPr>
                <w:rFonts w:ascii="Aptos Narrow" w:hAnsi="Aptos Narrow"/>
                <w:b/>
                <w:bCs/>
              </w:rPr>
            </w:pPr>
            <w:r w:rsidRPr="00E441C6">
              <w:rPr>
                <w:rFonts w:ascii="Aptos Narrow" w:hAnsi="Aptos Narrow"/>
                <w:b/>
                <w:bCs/>
              </w:rPr>
              <w:t>Corrective Actions</w:t>
            </w:r>
          </w:p>
        </w:tc>
        <w:tc>
          <w:tcPr>
            <w:tcW w:w="6120" w:type="dxa"/>
            <w:tcBorders>
              <w:top w:val="nil"/>
              <w:left w:val="nil"/>
              <w:bottom w:val="nil"/>
              <w:right w:val="single" w:sz="4" w:space="0" w:color="auto"/>
            </w:tcBorders>
            <w:shd w:val="clear" w:color="auto" w:fill="auto"/>
          </w:tcPr>
          <w:p w14:paraId="56CE2BFF" w14:textId="56E80363" w:rsidR="0061020B" w:rsidRDefault="0061020B" w:rsidP="009A6BAD">
            <w:pPr>
              <w:pStyle w:val="NoSpacing"/>
              <w:numPr>
                <w:ilvl w:val="0"/>
                <w:numId w:val="7"/>
              </w:numPr>
              <w:rPr>
                <w:rFonts w:ascii="Aptos Narrow" w:hAnsi="Aptos Narrow"/>
              </w:rPr>
            </w:pPr>
            <w:r>
              <w:rPr>
                <w:rFonts w:ascii="Aptos Narrow" w:hAnsi="Aptos Narrow"/>
              </w:rPr>
              <w:t>R</w:t>
            </w:r>
            <w:r w:rsidR="009B0E0D">
              <w:rPr>
                <w:rFonts w:ascii="Aptos Narrow" w:hAnsi="Aptos Narrow"/>
              </w:rPr>
              <w:t>eferral for</w:t>
            </w:r>
            <w:r>
              <w:rPr>
                <w:rFonts w:ascii="Aptos Narrow" w:hAnsi="Aptos Narrow"/>
              </w:rPr>
              <w:t xml:space="preserve"> </w:t>
            </w:r>
            <w:r w:rsidR="00376C3E">
              <w:rPr>
                <w:rFonts w:ascii="Aptos Narrow" w:hAnsi="Aptos Narrow"/>
              </w:rPr>
              <w:t>failure to comply with classroom rules</w:t>
            </w:r>
            <w:r w:rsidR="009B0E0D">
              <w:rPr>
                <w:rFonts w:ascii="Aptos Narrow" w:hAnsi="Aptos Narrow"/>
              </w:rPr>
              <w:t xml:space="preserve"> or </w:t>
            </w:r>
            <w:r w:rsidR="00F314B7">
              <w:rPr>
                <w:rFonts w:ascii="Aptos Narrow" w:hAnsi="Aptos Narrow"/>
              </w:rPr>
              <w:t>unauthorized use of WCD</w:t>
            </w:r>
          </w:p>
          <w:p w14:paraId="5298A9E3" w14:textId="5F54D2C9" w:rsidR="00F314B7" w:rsidRDefault="00F314B7" w:rsidP="009A6BAD">
            <w:pPr>
              <w:pStyle w:val="NoSpacing"/>
              <w:numPr>
                <w:ilvl w:val="0"/>
                <w:numId w:val="7"/>
              </w:numPr>
              <w:rPr>
                <w:rFonts w:ascii="Aptos Narrow" w:hAnsi="Aptos Narrow"/>
              </w:rPr>
            </w:pPr>
            <w:r>
              <w:rPr>
                <w:rFonts w:ascii="Aptos Narrow" w:hAnsi="Aptos Narrow"/>
              </w:rPr>
              <w:t>Repeated offenses will result in a referral for defi</w:t>
            </w:r>
            <w:r w:rsidR="007B54D8">
              <w:rPr>
                <w:rFonts w:ascii="Aptos Narrow" w:hAnsi="Aptos Narrow"/>
              </w:rPr>
              <w:t>ance</w:t>
            </w:r>
            <w:r w:rsidR="00C7620B">
              <w:rPr>
                <w:rFonts w:ascii="Aptos Narrow" w:hAnsi="Aptos Narrow"/>
              </w:rPr>
              <w:t xml:space="preserve"> w/ consequences according to the discipline matrix</w:t>
            </w:r>
          </w:p>
          <w:p w14:paraId="4CE7B133" w14:textId="0D06BEB0" w:rsidR="00E8497C" w:rsidRPr="00E441C6" w:rsidRDefault="00E8497C" w:rsidP="009A6BAD">
            <w:pPr>
              <w:pStyle w:val="NoSpacing"/>
              <w:numPr>
                <w:ilvl w:val="0"/>
                <w:numId w:val="7"/>
              </w:numPr>
              <w:rPr>
                <w:rFonts w:ascii="Aptos Narrow" w:hAnsi="Aptos Narrow"/>
              </w:rPr>
            </w:pPr>
            <w:r w:rsidRPr="00E441C6">
              <w:rPr>
                <w:rFonts w:ascii="Aptos Narrow" w:hAnsi="Aptos Narrow"/>
              </w:rPr>
              <w:t>Students may be directed to delete unauthorized recordings in the presence of a parent/guardian.</w:t>
            </w:r>
          </w:p>
          <w:p w14:paraId="7B3B68A4" w14:textId="3000296A" w:rsidR="00315BD0" w:rsidRPr="00E441C6" w:rsidRDefault="00315BD0" w:rsidP="00E94D12">
            <w:pPr>
              <w:pStyle w:val="NoSpacing"/>
              <w:ind w:left="360"/>
              <w:rPr>
                <w:rFonts w:ascii="Aptos Narrow" w:hAnsi="Aptos Narrow"/>
              </w:rPr>
            </w:pPr>
          </w:p>
        </w:tc>
      </w:tr>
      <w:tr w:rsidR="003E1387" w:rsidRPr="00F36675" w14:paraId="0B8A1CAB" w14:textId="77777777" w:rsidTr="002B14F6">
        <w:trPr>
          <w:trHeight w:val="58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4E294C33" w14:textId="661A09FE" w:rsidR="003E1387" w:rsidRPr="00E441C6" w:rsidRDefault="003E1387" w:rsidP="00E441C6">
            <w:pPr>
              <w:pStyle w:val="NoSpacing"/>
              <w:rPr>
                <w:rFonts w:ascii="Aptos Narrow" w:hAnsi="Aptos Narrow"/>
                <w:b/>
                <w:bCs/>
              </w:rPr>
            </w:pPr>
            <w:r w:rsidRPr="00E441C6">
              <w:rPr>
                <w:rFonts w:ascii="Aptos Narrow" w:hAnsi="Aptos Narrow"/>
                <w:b/>
                <w:bCs/>
              </w:rPr>
              <w:t>Contact Information</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215D18B8" w14:textId="25E7B19C" w:rsidR="003E1387" w:rsidRPr="00E441C6" w:rsidRDefault="003E1387" w:rsidP="00E441C6">
            <w:pPr>
              <w:pStyle w:val="NoSpacing"/>
              <w:rPr>
                <w:rFonts w:ascii="Aptos Narrow" w:hAnsi="Aptos Narrow"/>
              </w:rPr>
            </w:pPr>
            <w:r w:rsidRPr="00E441C6">
              <w:rPr>
                <w:rFonts w:ascii="Aptos Narrow" w:hAnsi="Aptos Narrow"/>
              </w:rPr>
              <w:t xml:space="preserve">Contact school administration for details or questions about the </w:t>
            </w:r>
            <w:r w:rsidR="00812CA1" w:rsidRPr="00E441C6">
              <w:rPr>
                <w:rFonts w:ascii="Aptos Narrow" w:hAnsi="Aptos Narrow"/>
              </w:rPr>
              <w:t>WCD</w:t>
            </w:r>
            <w:r w:rsidRPr="00E441C6">
              <w:rPr>
                <w:rFonts w:ascii="Aptos Narrow" w:hAnsi="Aptos Narrow"/>
              </w:rPr>
              <w:t xml:space="preserve"> policy</w:t>
            </w:r>
            <w:r w:rsidR="00AA1711">
              <w:rPr>
                <w:rFonts w:ascii="Aptos Narrow" w:hAnsi="Aptos Narrow"/>
              </w:rPr>
              <w:t>.</w:t>
            </w:r>
          </w:p>
        </w:tc>
      </w:tr>
    </w:tbl>
    <w:p w14:paraId="5047FDCC" w14:textId="77777777" w:rsidR="000C5DE2" w:rsidRDefault="000C5DE2"/>
    <w:sectPr w:rsidR="000C5DE2" w:rsidSect="00315BD0">
      <w:headerReference w:type="default" r:id="rId7"/>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C6032" w14:textId="77777777" w:rsidR="00492602" w:rsidRDefault="00492602" w:rsidP="00315BD0">
      <w:pPr>
        <w:spacing w:after="0" w:line="240" w:lineRule="auto"/>
      </w:pPr>
      <w:r>
        <w:separator/>
      </w:r>
    </w:p>
  </w:endnote>
  <w:endnote w:type="continuationSeparator" w:id="0">
    <w:p w14:paraId="2EA14098" w14:textId="77777777" w:rsidR="00492602" w:rsidRDefault="00492602" w:rsidP="0031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B8084" w14:textId="77777777" w:rsidR="00492602" w:rsidRDefault="00492602" w:rsidP="00315BD0">
      <w:pPr>
        <w:spacing w:after="0" w:line="240" w:lineRule="auto"/>
      </w:pPr>
      <w:r>
        <w:separator/>
      </w:r>
    </w:p>
  </w:footnote>
  <w:footnote w:type="continuationSeparator" w:id="0">
    <w:p w14:paraId="3D43E24F" w14:textId="77777777" w:rsidR="00492602" w:rsidRDefault="00492602" w:rsidP="00315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B7D0A" w14:textId="14B15FD6" w:rsidR="00315BD0" w:rsidRDefault="00315BD0" w:rsidP="00315BD0">
    <w:pPr>
      <w:pStyle w:val="Header"/>
      <w:jc w:val="center"/>
    </w:pPr>
    <w:r>
      <w:t>2024 – 2025 Pasco County Schools Rules for Wireless Communication Devices</w:t>
    </w:r>
  </w:p>
  <w:p w14:paraId="335F199F" w14:textId="4A533B69" w:rsidR="00315BD0" w:rsidRDefault="006A1CB2" w:rsidP="00315BD0">
    <w:pPr>
      <w:pStyle w:val="Header"/>
      <w:jc w:val="center"/>
    </w:pPr>
    <w:r>
      <w:t>Wiregrass Ranch High</w:t>
    </w:r>
    <w:r w:rsidR="00315BD0">
      <w:t xml:space="preserve"> School Policy Overview</w:t>
    </w:r>
  </w:p>
  <w:p w14:paraId="5A97F248" w14:textId="77777777" w:rsidR="00315BD0" w:rsidRDefault="0031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E0B9F"/>
    <w:multiLevelType w:val="hybridMultilevel"/>
    <w:tmpl w:val="F3547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257937"/>
    <w:multiLevelType w:val="hybridMultilevel"/>
    <w:tmpl w:val="F6CEF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67263B"/>
    <w:multiLevelType w:val="hybridMultilevel"/>
    <w:tmpl w:val="E1AC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26839"/>
    <w:multiLevelType w:val="hybridMultilevel"/>
    <w:tmpl w:val="4720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E063F"/>
    <w:multiLevelType w:val="hybridMultilevel"/>
    <w:tmpl w:val="B18E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6D4F65"/>
    <w:multiLevelType w:val="hybridMultilevel"/>
    <w:tmpl w:val="43E41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032EC2"/>
    <w:multiLevelType w:val="hybridMultilevel"/>
    <w:tmpl w:val="EC400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4517944">
    <w:abstractNumId w:val="1"/>
  </w:num>
  <w:num w:numId="2" w16cid:durableId="1751123568">
    <w:abstractNumId w:val="3"/>
  </w:num>
  <w:num w:numId="3" w16cid:durableId="293486961">
    <w:abstractNumId w:val="6"/>
  </w:num>
  <w:num w:numId="4" w16cid:durableId="1711302332">
    <w:abstractNumId w:val="0"/>
  </w:num>
  <w:num w:numId="5" w16cid:durableId="1592816358">
    <w:abstractNumId w:val="4"/>
  </w:num>
  <w:num w:numId="6" w16cid:durableId="481510245">
    <w:abstractNumId w:val="2"/>
  </w:num>
  <w:num w:numId="7" w16cid:durableId="1580216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75"/>
    <w:rsid w:val="0008152E"/>
    <w:rsid w:val="000C5DE2"/>
    <w:rsid w:val="000F32DD"/>
    <w:rsid w:val="00282F8A"/>
    <w:rsid w:val="002C2E4D"/>
    <w:rsid w:val="00315BD0"/>
    <w:rsid w:val="003320BB"/>
    <w:rsid w:val="00333B02"/>
    <w:rsid w:val="003412A4"/>
    <w:rsid w:val="00374206"/>
    <w:rsid w:val="00376C3E"/>
    <w:rsid w:val="003C52A9"/>
    <w:rsid w:val="003E1387"/>
    <w:rsid w:val="004753A0"/>
    <w:rsid w:val="00492602"/>
    <w:rsid w:val="00492690"/>
    <w:rsid w:val="00497E7A"/>
    <w:rsid w:val="005113E4"/>
    <w:rsid w:val="005536ED"/>
    <w:rsid w:val="0061020B"/>
    <w:rsid w:val="00642BF3"/>
    <w:rsid w:val="0066341B"/>
    <w:rsid w:val="006A1CB2"/>
    <w:rsid w:val="007B54D8"/>
    <w:rsid w:val="00812CA1"/>
    <w:rsid w:val="00923E5C"/>
    <w:rsid w:val="009A6BAD"/>
    <w:rsid w:val="009B0E0D"/>
    <w:rsid w:val="00A34A00"/>
    <w:rsid w:val="00A44AA8"/>
    <w:rsid w:val="00AA1711"/>
    <w:rsid w:val="00B41199"/>
    <w:rsid w:val="00C62A9F"/>
    <w:rsid w:val="00C7620B"/>
    <w:rsid w:val="00D41E3E"/>
    <w:rsid w:val="00D93084"/>
    <w:rsid w:val="00DD5CB2"/>
    <w:rsid w:val="00E441C6"/>
    <w:rsid w:val="00E8497C"/>
    <w:rsid w:val="00E94D12"/>
    <w:rsid w:val="00E979E2"/>
    <w:rsid w:val="00ED635A"/>
    <w:rsid w:val="00EE6A77"/>
    <w:rsid w:val="00EE6CA6"/>
    <w:rsid w:val="00F314B7"/>
    <w:rsid w:val="00F3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3721"/>
  <w15:chartTrackingRefBased/>
  <w15:docId w15:val="{FC06AA5A-6796-4D3A-A8BC-1E013342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6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66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66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66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66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66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66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66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66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6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66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66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66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66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66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66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66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6675"/>
    <w:rPr>
      <w:rFonts w:eastAsiaTheme="majorEastAsia" w:cstheme="majorBidi"/>
      <w:color w:val="272727" w:themeColor="text1" w:themeTint="D8"/>
    </w:rPr>
  </w:style>
  <w:style w:type="paragraph" w:styleId="Title">
    <w:name w:val="Title"/>
    <w:basedOn w:val="Normal"/>
    <w:next w:val="Normal"/>
    <w:link w:val="TitleChar"/>
    <w:uiPriority w:val="10"/>
    <w:qFormat/>
    <w:rsid w:val="00F366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6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6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66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6675"/>
    <w:pPr>
      <w:spacing w:before="160"/>
      <w:jc w:val="center"/>
    </w:pPr>
    <w:rPr>
      <w:i/>
      <w:iCs/>
      <w:color w:val="404040" w:themeColor="text1" w:themeTint="BF"/>
    </w:rPr>
  </w:style>
  <w:style w:type="character" w:customStyle="1" w:styleId="QuoteChar">
    <w:name w:val="Quote Char"/>
    <w:basedOn w:val="DefaultParagraphFont"/>
    <w:link w:val="Quote"/>
    <w:uiPriority w:val="29"/>
    <w:rsid w:val="00F36675"/>
    <w:rPr>
      <w:i/>
      <w:iCs/>
      <w:color w:val="404040" w:themeColor="text1" w:themeTint="BF"/>
    </w:rPr>
  </w:style>
  <w:style w:type="paragraph" w:styleId="ListParagraph">
    <w:name w:val="List Paragraph"/>
    <w:basedOn w:val="Normal"/>
    <w:uiPriority w:val="34"/>
    <w:qFormat/>
    <w:rsid w:val="00F36675"/>
    <w:pPr>
      <w:ind w:left="720"/>
      <w:contextualSpacing/>
    </w:pPr>
  </w:style>
  <w:style w:type="character" w:styleId="IntenseEmphasis">
    <w:name w:val="Intense Emphasis"/>
    <w:basedOn w:val="DefaultParagraphFont"/>
    <w:uiPriority w:val="21"/>
    <w:qFormat/>
    <w:rsid w:val="00F36675"/>
    <w:rPr>
      <w:i/>
      <w:iCs/>
      <w:color w:val="0F4761" w:themeColor="accent1" w:themeShade="BF"/>
    </w:rPr>
  </w:style>
  <w:style w:type="paragraph" w:styleId="IntenseQuote">
    <w:name w:val="Intense Quote"/>
    <w:basedOn w:val="Normal"/>
    <w:next w:val="Normal"/>
    <w:link w:val="IntenseQuoteChar"/>
    <w:uiPriority w:val="30"/>
    <w:qFormat/>
    <w:rsid w:val="00F366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6675"/>
    <w:rPr>
      <w:i/>
      <w:iCs/>
      <w:color w:val="0F4761" w:themeColor="accent1" w:themeShade="BF"/>
    </w:rPr>
  </w:style>
  <w:style w:type="character" w:styleId="IntenseReference">
    <w:name w:val="Intense Reference"/>
    <w:basedOn w:val="DefaultParagraphFont"/>
    <w:uiPriority w:val="32"/>
    <w:qFormat/>
    <w:rsid w:val="00F36675"/>
    <w:rPr>
      <w:b/>
      <w:bCs/>
      <w:smallCaps/>
      <w:color w:val="0F4761" w:themeColor="accent1" w:themeShade="BF"/>
      <w:spacing w:val="5"/>
    </w:rPr>
  </w:style>
  <w:style w:type="paragraph" w:styleId="Header">
    <w:name w:val="header"/>
    <w:basedOn w:val="Normal"/>
    <w:link w:val="HeaderChar"/>
    <w:uiPriority w:val="99"/>
    <w:unhideWhenUsed/>
    <w:rsid w:val="0031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BD0"/>
  </w:style>
  <w:style w:type="paragraph" w:styleId="Footer">
    <w:name w:val="footer"/>
    <w:basedOn w:val="Normal"/>
    <w:link w:val="FooterChar"/>
    <w:uiPriority w:val="99"/>
    <w:unhideWhenUsed/>
    <w:rsid w:val="0031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BD0"/>
  </w:style>
  <w:style w:type="paragraph" w:styleId="NoSpacing">
    <w:name w:val="No Spacing"/>
    <w:uiPriority w:val="1"/>
    <w:qFormat/>
    <w:rsid w:val="00E44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42245">
      <w:bodyDiv w:val="1"/>
      <w:marLeft w:val="0"/>
      <w:marRight w:val="0"/>
      <w:marTop w:val="0"/>
      <w:marBottom w:val="0"/>
      <w:divBdr>
        <w:top w:val="none" w:sz="0" w:space="0" w:color="auto"/>
        <w:left w:val="none" w:sz="0" w:space="0" w:color="auto"/>
        <w:bottom w:val="none" w:sz="0" w:space="0" w:color="auto"/>
        <w:right w:val="none" w:sz="0" w:space="0" w:color="auto"/>
      </w:divBdr>
    </w:div>
    <w:div w:id="15848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I. Mellin</dc:creator>
  <cp:keywords/>
  <dc:description/>
  <cp:lastModifiedBy>Robyn M. White</cp:lastModifiedBy>
  <cp:revision>15</cp:revision>
  <cp:lastPrinted>2024-06-12T18:09:00Z</cp:lastPrinted>
  <dcterms:created xsi:type="dcterms:W3CDTF">2024-06-26T13:36:00Z</dcterms:created>
  <dcterms:modified xsi:type="dcterms:W3CDTF">2024-06-26T13:53:00Z</dcterms:modified>
</cp:coreProperties>
</file>